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3876" w14:textId="77777777" w:rsidR="006A34FE" w:rsidRDefault="00943BF8" w:rsidP="006A34FE">
      <w:pPr>
        <w:jc w:val="center"/>
        <w:rPr>
          <w:rFonts w:ascii="Arial" w:eastAsia="Times New Roman" w:hAnsi="Arial" w:cs="Arial"/>
          <w:b/>
          <w:bCs/>
          <w:color w:val="292D33"/>
          <w:kern w:val="0"/>
          <w:sz w:val="40"/>
          <w:szCs w:val="40"/>
          <w:shd w:val="clear" w:color="auto" w:fill="FFFFFF"/>
          <w:lang w:eastAsia="hu-HU"/>
          <w14:ligatures w14:val="none"/>
        </w:rPr>
      </w:pPr>
      <w:r w:rsidRPr="00E56556">
        <w:rPr>
          <w:rFonts w:ascii="Arial" w:eastAsia="Times New Roman" w:hAnsi="Arial" w:cs="Arial"/>
          <w:b/>
          <w:bCs/>
          <w:color w:val="292D33"/>
          <w:kern w:val="0"/>
          <w:sz w:val="40"/>
          <w:szCs w:val="40"/>
          <w:shd w:val="clear" w:color="auto" w:fill="FFFFFF"/>
          <w:lang w:eastAsia="hu-HU"/>
          <w14:ligatures w14:val="none"/>
        </w:rPr>
        <w:t>HAUSREGELN</w:t>
      </w:r>
    </w:p>
    <w:p w14:paraId="55A8CEFC" w14:textId="5B00B52A" w:rsidR="00943BF8" w:rsidRPr="006A34FE" w:rsidRDefault="00943BF8" w:rsidP="00943BF8">
      <w:pPr>
        <w:rPr>
          <w:rFonts w:ascii="Arial" w:hAnsi="Arial" w:cs="Arial"/>
          <w:sz w:val="20"/>
          <w:szCs w:val="20"/>
        </w:rPr>
      </w:pP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Liebe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Vielen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Dank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Besuch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Damit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unsere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lieben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Zeit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einige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wichtige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nützliche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Informationen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zusammengestellt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Mit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Nutzung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hat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Regeln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gelesen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verstanden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akzeptiert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betreiben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Rahmen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Privatunterkunft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Name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Dienstleisters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: Mónika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Borosné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Mendrek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24-Stunden-Kontaktnummer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: + 36 30 365 7264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Adresse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: 8600 Siófok, Diófás út 163.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NTAK-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Registrierungsnummer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: MA19003038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muss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Datenerhebung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erforderlichen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Informationen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mitteilen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Anmeldung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persönlichen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Ausweisdokument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Personalausweis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Führerschein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Reisepass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)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sowie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Bestätigung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Ihrer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Reservierung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dürfen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Zahlung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gesamten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Übernachtungspreises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Kaution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beziehen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Sollten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entscheiden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Aufenthalt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früher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zu beenden,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können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Geld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zurückerstatten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Aufenthalt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Umgebung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registrierten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Personen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gestattet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Findet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Eigentümerin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Fremden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berechtigt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Mietvertrag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ohne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Rückzahlung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Gebühr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zu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kündigen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In Siófok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beträgt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Kurtaxe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18-Jährige 550 HUF/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/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zusätzlich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Unterkunftsgebühr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bar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bezahlen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können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zahlen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Übernachtungsgebühr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am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Anreisetag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bar/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Banküberweisung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/SZÉP-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Karte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WIFI-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Code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Aqua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Villa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können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mit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Passwort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kostenlos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mit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WLAN-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Netzwerk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verbinden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Passwort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mitgeteilt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teilen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Erfahrungen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Instagram-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Seite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von @aquavillasiofok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bewerten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Facebook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Google.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Check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-in und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Check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-out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kann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ab 16:00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bezogen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Abreise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passiert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am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Abreisetag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10:00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Rufen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Stunde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+36 30 365 7264 an.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begrüßen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persönlich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übergeben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Abreise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bedanken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persönlich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Verlängerung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: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Nutzen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letzten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Tag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bleiben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17:00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mit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Nutzung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Wellness-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Gästehauses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welches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gegen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Gebühr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Verfügung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steht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genutzt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kann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kontaktieren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mit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Ihrem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Wunsch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Verlängerung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Schlüssel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Unsere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erhalten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Anreise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 Tor- und 1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Hausschlüssel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da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Eigentümer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bleiben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Schlüssel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am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Abreisetag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Verlassen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vollständig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zurück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Verlust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berechnen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10.000 HUF pro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Schlüssel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da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Schloss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ersetzen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Nehmen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Rücksicht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Umwelt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Natur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aufeinander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: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nachts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zwischen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22:00 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lastRenderedPageBreak/>
        <w:t xml:space="preserve">und 8:00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Es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verboten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laut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Musik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zu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hören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laut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zu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sein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Genießen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Natur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Stille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Frieden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Rauchen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Kerzen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Gebäude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Rauchen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verboten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rauchen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können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vorgesehenen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Bereich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tun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Es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VERBOTEN,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Kerzen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Rand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Jacuzzis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zu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stellen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Brandfall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rufen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zuerst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112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107 an,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+ 36 30 365 7264.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Staubsauger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befindet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Abstellraum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neben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Küche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Grillen und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Feuermachen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Unter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Beachtung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Brandschutzvorschriften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können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vorgesehenen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Stelle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Feuer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anzünden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Bevor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Feuerplatz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verlassen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stellen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sicher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Feuer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gelöscht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Verbrennen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anderer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Materialien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Brennholz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Papier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verboten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Betreiben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Grillgerät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mit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Holzkohle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Kohleanzünderflüssigkeit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Verwendung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von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Ausrüstungsgegenständen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nutzen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Einrichtung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bestimmungsgemäß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Inneneinrichtung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Haushaltsgegenstände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Bettwäsche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Matratzen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Fernseher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usw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.)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sollten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gebracht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Kissen und andere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Gegenstände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von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Gartenmöbeln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sollten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Regenwetter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Terrasse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gelassen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Unbenutzte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Kissen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Gegenstände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können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Box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Terrasse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abgelegt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Unsere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erhalten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sauber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Abreise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darum,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demselben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Zustand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zu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übergeben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es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empfangen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wurde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Andernfalls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berechnen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Reinigungsgebühr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von 20.000 HUF!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Schutz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ordnungsgemäße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Verwendung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gehörenden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Gegenstände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verantwortlich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melden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etwaige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Schäden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während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Ihres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Aufenthaltes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Vermieter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haftet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entstandenen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Schaden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zu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ersetzen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hat.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Reinigung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längeren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Aufenthalten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wechselt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Dienstleister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einmal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pro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Woche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Bettwäsche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Handtücher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Zu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diesem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Zeitpunkt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Zimmer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gereinigt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Komfort-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Accessoires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Villa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Haartrockner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Decken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Handtücher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Schuhlöffel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Schuhputzer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Nähzeug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Regenschirm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Bügeleisen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Safe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Aufbewahrung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Ihrer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Wertsachen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erstellen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Informationsmaterialien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Broschüren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;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Ungarisch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Deutsch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Englisch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Klima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Verlassen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Gästehauses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schließen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Fenster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Türen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schalten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Klimaanlage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Regeln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Nutzung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 xml:space="preserve"> Wellness-</w:t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Abteilung</w:t>
      </w:r>
      <w:proofErr w:type="spellEnd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Jeder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kann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Pool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Sauna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Jacuzzi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eigene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Gefahr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nutzen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!!!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übernehmen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Verantwortung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Unfälle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!!!!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unbeaufsichtigte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Aufenthalt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von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Minderjährigen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Badebereich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verboten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lebensgefährlich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Duschen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bevor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Pool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Jacuzzi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nutzen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Verwenden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Dusche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mit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Make-up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Creme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Sonnencreme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Körperlotion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), da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Wasserqualität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beeinträchtigt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Fremdstoffe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(z. B.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Seife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Duschgel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Lebensmittel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Getränke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) sind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strengstens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VERBOTEN!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Sollte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aufgrund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Verschmutzung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Wasserwechsel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erforderlich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sein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verantwortlich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Poolbereich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extrem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rutschig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!!!!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lastRenderedPageBreak/>
        <w:t>Sauna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finnische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Sauna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Selbstbedienungsbetrieb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betrieben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Nutzung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Aktivierung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gezeigt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Benutzung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Sauna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erfolgt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eigene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Gefahr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Achten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Rutschgefahr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Jacuzzi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Wassertemperatur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Jacuzzis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beträgt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Winter und Sommer 36-38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Grad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legen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Abdeckung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Gebrauch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wieder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Nutzung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Jacuzzis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unseren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erklärt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Es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VERBOTEN,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Kerzen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Rand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Jacuzzis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zu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stellen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Müllentsorgung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Hausmüll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kann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Mülleimer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Abstellraum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neben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Küche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gesammelt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es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legen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es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Mülleimer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Terrasse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nutzen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Recycling-Mülleimer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sauberen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Müllsack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Recyclingbeutel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Abstellraum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neben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Küche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Garten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kümmern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Bitte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achten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Unversehrtheit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Pflanzen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Gartenmöbel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Haustiere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b/>
          <w:bCs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können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Gästehäusern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Haustiere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aufnehmen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daher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sind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erlaubt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Einzelfall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können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diese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nach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Abstimmung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mit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Eigentümer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akzeptieren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b/>
          <w:bCs/>
          <w:color w:val="292D33"/>
          <w:kern w:val="0"/>
          <w:sz w:val="22"/>
          <w:szCs w:val="22"/>
          <w:shd w:val="clear" w:color="auto" w:fill="FFFFFF"/>
          <w:lang w:eastAsia="hu-HU"/>
          <w14:ligatures w14:val="none"/>
        </w:rPr>
        <w:t>Verantwortung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haften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finanziell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Schäden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durch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unsachgemäße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Nutzung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Gästehäuser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Verstöße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gegen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Hausordnung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entstehen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(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sei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es an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beweglichen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Schäden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am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Eigentum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).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Falle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Stornierung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aufgrund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Verstoßes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gegen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Richtlinien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erhält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gezahlte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Gebühr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zurück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unabhängig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verkürzten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Zeitraum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Gästehaus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Aqua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Villa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übernimmt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Verantwortung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für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eventuelle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Diebstähle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Für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Unfälle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Villa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Garten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übernehmen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Verantwortung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!!!!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Zur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Objektsicherung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sind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Außenbereich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mehrere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Überwachungskameras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angebracht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Villa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Alarmanlage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vorhanden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Wertsachen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können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Safe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Villa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aufbewahren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Eigentümer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hat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zu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stornieren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wenn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Hausordnung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einhält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diesem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Fall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ist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Erstattung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verbleibenden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Tage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Gastes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nicht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möglich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.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behalten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das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Recht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vor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unsere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auszuwählen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: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akzeptieren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keine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Gäste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,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betrunken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oder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aggressiv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sind.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Mit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Übernahme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gilt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die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in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der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Unterkunft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ausgehängte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Hausordnung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als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anerkannt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.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Wir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wünschen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Ihnen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angenehme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Entspannung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eine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gute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Erholung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!</w:t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 xml:space="preserve">Peter und </w:t>
      </w:r>
      <w:proofErr w:type="spellStart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shd w:val="clear" w:color="auto" w:fill="FFFFFF"/>
          <w:lang w:eastAsia="hu-HU"/>
          <w14:ligatures w14:val="none"/>
        </w:rPr>
        <w:t>Monika</w:t>
      </w:r>
      <w:proofErr w:type="spellEnd"/>
      <w:r w:rsidRPr="00E56556">
        <w:rPr>
          <w:rFonts w:ascii="Arial" w:eastAsia="Times New Roman" w:hAnsi="Arial" w:cs="Arial"/>
          <w:color w:val="292D33"/>
          <w:kern w:val="0"/>
          <w:sz w:val="20"/>
          <w:szCs w:val="20"/>
          <w:lang w:eastAsia="hu-HU"/>
          <w14:ligatures w14:val="none"/>
        </w:rPr>
        <w:br/>
      </w:r>
    </w:p>
    <w:sectPr w:rsidR="00943BF8" w:rsidRPr="006A34FE" w:rsidSect="00444E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F8"/>
    <w:rsid w:val="00270842"/>
    <w:rsid w:val="00444E39"/>
    <w:rsid w:val="006A34FE"/>
    <w:rsid w:val="00943BF8"/>
    <w:rsid w:val="00F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13DDFC"/>
  <w14:defaultImageDpi w14:val="32767"/>
  <w15:chartTrackingRefBased/>
  <w15:docId w15:val="{4BC45A88-8806-1347-8BDB-E71888F1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1020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holczmann</dc:creator>
  <cp:keywords/>
  <dc:description/>
  <cp:lastModifiedBy>david holczmann</cp:lastModifiedBy>
  <cp:revision>2</cp:revision>
  <dcterms:created xsi:type="dcterms:W3CDTF">2023-07-28T19:03:00Z</dcterms:created>
  <dcterms:modified xsi:type="dcterms:W3CDTF">2023-07-28T19:16:00Z</dcterms:modified>
</cp:coreProperties>
</file>